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188E2" w14:textId="77777777" w:rsidR="00AB449C" w:rsidRPr="00030D55" w:rsidRDefault="00AB449C" w:rsidP="00AB449C">
      <w:pPr>
        <w:jc w:val="center"/>
        <w:rPr>
          <w:b/>
          <w:bCs/>
          <w:lang w:val="en-US"/>
        </w:rPr>
      </w:pPr>
      <w:r w:rsidRPr="00030D55">
        <w:rPr>
          <w:b/>
          <w:bCs/>
          <w:lang w:val="en-US"/>
        </w:rPr>
        <w:t>ABSTRACT</w:t>
      </w:r>
    </w:p>
    <w:p w14:paraId="038D13A8" w14:textId="77777777" w:rsidR="00AB449C" w:rsidRDefault="00AB449C" w:rsidP="00AB449C">
      <w:pPr>
        <w:rPr>
          <w:lang w:val="en-US"/>
        </w:rPr>
      </w:pPr>
      <w:r w:rsidRPr="004C0519">
        <w:rPr>
          <w:lang w:val="en-US"/>
        </w:rPr>
        <w:t xml:space="preserve">This </w:t>
      </w:r>
      <w:r>
        <w:rPr>
          <w:lang w:val="en-US"/>
        </w:rPr>
        <w:t>thesis</w:t>
      </w:r>
      <w:r w:rsidRPr="004C0519">
        <w:rPr>
          <w:lang w:val="en-US"/>
        </w:rPr>
        <w:t xml:space="preserve"> investigates the phytochemistry and selected bioactivities of </w:t>
      </w:r>
      <w:r w:rsidRPr="005B44FC">
        <w:rPr>
          <w:i/>
          <w:iCs/>
          <w:lang w:val="en-US"/>
        </w:rPr>
        <w:t>Pandanus</w:t>
      </w:r>
      <w:r w:rsidRPr="004C0519">
        <w:rPr>
          <w:i/>
          <w:iCs/>
          <w:lang w:val="en-US"/>
        </w:rPr>
        <w:t xml:space="preserve"> </w:t>
      </w:r>
      <w:r w:rsidRPr="00E300FB">
        <w:rPr>
          <w:i/>
          <w:iCs/>
          <w:lang w:val="en-US"/>
        </w:rPr>
        <w:t>tectorius</w:t>
      </w:r>
      <w:r>
        <w:rPr>
          <w:lang w:val="en-US"/>
        </w:rPr>
        <w:t xml:space="preserve"> and </w:t>
      </w:r>
      <w:r w:rsidRPr="005B44FC">
        <w:rPr>
          <w:i/>
          <w:iCs/>
          <w:lang w:val="en-US"/>
        </w:rPr>
        <w:t>Pandanus</w:t>
      </w:r>
      <w:r>
        <w:rPr>
          <w:i/>
          <w:iCs/>
          <w:lang w:val="en-US"/>
        </w:rPr>
        <w:t xml:space="preserve"> </w:t>
      </w:r>
      <w:r w:rsidRPr="005B44FC">
        <w:rPr>
          <w:i/>
          <w:iCs/>
          <w:lang w:val="en-US"/>
        </w:rPr>
        <w:t>amaryllifolius</w:t>
      </w:r>
      <w:r w:rsidRPr="004C0519">
        <w:rPr>
          <w:lang w:val="en-US"/>
        </w:rPr>
        <w:t xml:space="preserve"> through comparative screening of extracts from multiple taxa, targeted isolation and characterization of metabolites from </w:t>
      </w:r>
      <w:r w:rsidRPr="005B44FC">
        <w:rPr>
          <w:i/>
          <w:iCs/>
          <w:lang w:val="en-US"/>
        </w:rPr>
        <w:t>P. tectorius</w:t>
      </w:r>
      <w:r w:rsidRPr="004C0519">
        <w:rPr>
          <w:lang w:val="en-US"/>
        </w:rPr>
        <w:t xml:space="preserve"> leaves, response-surface-based optimization of phenolic- and saponin-enriched fractions from </w:t>
      </w:r>
      <w:r w:rsidRPr="005B44FC">
        <w:rPr>
          <w:i/>
          <w:iCs/>
          <w:lang w:val="en-US"/>
        </w:rPr>
        <w:t>P. tectorius</w:t>
      </w:r>
      <w:r w:rsidRPr="004C0519">
        <w:rPr>
          <w:lang w:val="en-US"/>
        </w:rPr>
        <w:t xml:space="preserve"> fruits</w:t>
      </w:r>
      <w:r>
        <w:rPr>
          <w:lang w:val="en-US"/>
        </w:rPr>
        <w:t>,</w:t>
      </w:r>
      <w:r w:rsidRPr="004C0519">
        <w:rPr>
          <w:lang w:val="en-US"/>
        </w:rPr>
        <w:t xml:space="preserve"> and a phenolic enrichment from</w:t>
      </w:r>
      <w:r w:rsidRPr="005B44FC">
        <w:rPr>
          <w:i/>
          <w:iCs/>
          <w:lang w:val="en-US"/>
        </w:rPr>
        <w:t xml:space="preserve"> P. amaryllifolius</w:t>
      </w:r>
      <w:r w:rsidRPr="004C0519">
        <w:rPr>
          <w:lang w:val="en-US"/>
        </w:rPr>
        <w:t xml:space="preserve"> leaves. Bioassays comprised radical-scavenging (DPPH, hydroxyl), </w:t>
      </w:r>
      <w:r w:rsidRPr="00A3641D">
        <w:rPr>
          <w:i/>
          <w:iCs/>
          <w:lang w:val="en-US"/>
        </w:rPr>
        <w:t>α</w:t>
      </w:r>
      <w:r w:rsidRPr="004C0519">
        <w:rPr>
          <w:lang w:val="en-US"/>
        </w:rPr>
        <w:t>-amylase inhibition, cytotoxicity (A549, K562, MCF7), and nitric-oxide (NO) production inhibition in LPS-stimulated RAW 264.7 cells.</w:t>
      </w:r>
    </w:p>
    <w:p w14:paraId="5637C76E" w14:textId="77777777" w:rsidR="00AB449C" w:rsidRDefault="00AB449C" w:rsidP="00AB449C">
      <w:pPr>
        <w:rPr>
          <w:lang w:val="en-US"/>
        </w:rPr>
      </w:pPr>
      <w:r w:rsidRPr="004C0519">
        <w:rPr>
          <w:lang w:val="en-US"/>
        </w:rPr>
        <w:t xml:space="preserve">Comparative profiling revealed pronounced interspecific and organ-level differences: </w:t>
      </w:r>
      <w:r w:rsidRPr="005B44FC">
        <w:rPr>
          <w:i/>
          <w:iCs/>
          <w:lang w:val="en-US"/>
        </w:rPr>
        <w:t>P. tectorius</w:t>
      </w:r>
      <w:r w:rsidRPr="004C0519">
        <w:rPr>
          <w:i/>
          <w:iCs/>
          <w:lang w:val="en-US"/>
        </w:rPr>
        <w:t xml:space="preserve"> </w:t>
      </w:r>
      <w:r w:rsidRPr="004C0519">
        <w:rPr>
          <w:lang w:val="en-US"/>
        </w:rPr>
        <w:t>was consistently rich in phenolics</w:t>
      </w:r>
      <w:r>
        <w:rPr>
          <w:lang w:val="en-US"/>
        </w:rPr>
        <w:t xml:space="preserve">, </w:t>
      </w:r>
      <w:r w:rsidRPr="004C0519">
        <w:rPr>
          <w:lang w:val="en-US"/>
        </w:rPr>
        <w:t>flavonoids</w:t>
      </w:r>
      <w:r>
        <w:rPr>
          <w:lang w:val="en-US"/>
        </w:rPr>
        <w:t xml:space="preserve">, and </w:t>
      </w:r>
      <w:r w:rsidRPr="004C0519">
        <w:rPr>
          <w:lang w:val="en-US"/>
        </w:rPr>
        <w:t>saponins and showed the strongest antioxidant activity, whereas</w:t>
      </w:r>
      <w:r w:rsidRPr="005B44FC">
        <w:rPr>
          <w:i/>
          <w:iCs/>
          <w:lang w:val="en-US"/>
        </w:rPr>
        <w:t xml:space="preserve"> P. amaryllifolius</w:t>
      </w:r>
      <w:r w:rsidRPr="004C0519">
        <w:rPr>
          <w:i/>
          <w:iCs/>
          <w:lang w:val="en-US"/>
        </w:rPr>
        <w:t xml:space="preserve"> </w:t>
      </w:r>
      <w:r w:rsidRPr="004C0519">
        <w:rPr>
          <w:lang w:val="en-US"/>
        </w:rPr>
        <w:t xml:space="preserve">accumulated exceptionally high alkaloid levels with attendant cytotoxic </w:t>
      </w:r>
      <w:r>
        <w:rPr>
          <w:lang w:val="en-US"/>
        </w:rPr>
        <w:t>and anti-inflammatory effects</w:t>
      </w:r>
      <w:r w:rsidRPr="004C0519">
        <w:rPr>
          <w:lang w:val="en-US"/>
        </w:rPr>
        <w:t>.</w:t>
      </w:r>
    </w:p>
    <w:p w14:paraId="34EAB807" w14:textId="77777777" w:rsidR="00AB449C" w:rsidRDefault="00AB449C" w:rsidP="00AB449C">
      <w:pPr>
        <w:rPr>
          <w:lang w:val="en-US"/>
        </w:rPr>
      </w:pPr>
      <w:r w:rsidRPr="004C0519">
        <w:rPr>
          <w:lang w:val="en-US"/>
        </w:rPr>
        <w:t xml:space="preserve">From </w:t>
      </w:r>
      <w:r w:rsidRPr="005B44FC">
        <w:rPr>
          <w:i/>
          <w:iCs/>
          <w:lang w:val="en-US"/>
        </w:rPr>
        <w:t>P. tectorius</w:t>
      </w:r>
      <w:r w:rsidRPr="004C0519">
        <w:rPr>
          <w:i/>
          <w:iCs/>
          <w:lang w:val="en-US"/>
        </w:rPr>
        <w:t xml:space="preserve"> </w:t>
      </w:r>
      <w:r w:rsidRPr="004C0519">
        <w:rPr>
          <w:lang w:val="en-US"/>
        </w:rPr>
        <w:t>leaves, two new benzofuran epimers (</w:t>
      </w:r>
      <w:r w:rsidRPr="00494DDD">
        <w:rPr>
          <w:lang w:val="en-US"/>
        </w:rPr>
        <w:t>Pandanusfuran</w:t>
      </w:r>
      <w:r w:rsidRPr="004C0519">
        <w:rPr>
          <w:lang w:val="en-US"/>
        </w:rPr>
        <w:t xml:space="preserve"> A and B) and four known lignans (pinoresinol, pinoresinol monomethyl ether, arctigenin, matairesinol) were characterized by HR-ESI-MS/NMR with absolute configurations assigned via ECD/Snatzke’s Mo</w:t>
      </w:r>
      <w:r w:rsidRPr="004C0519">
        <w:rPr>
          <w:vertAlign w:val="subscript"/>
          <w:lang w:val="en-US"/>
        </w:rPr>
        <w:t>2</w:t>
      </w:r>
      <w:r w:rsidRPr="004C0519">
        <w:rPr>
          <w:lang w:val="en-US"/>
        </w:rPr>
        <w:t>(OAc)</w:t>
      </w:r>
      <w:r w:rsidRPr="004C0519">
        <w:rPr>
          <w:vertAlign w:val="subscript"/>
          <w:lang w:val="en-US"/>
        </w:rPr>
        <w:t>4</w:t>
      </w:r>
      <w:r w:rsidRPr="004C0519">
        <w:rPr>
          <w:lang w:val="en-US"/>
        </w:rPr>
        <w:t xml:space="preserve">-induced ECD; HPLC-DAD verified the benzofurans as native constituents. Lignans showed comparatively stronger radical-scavenging than benzofurans, while the benzofurans displayed </w:t>
      </w:r>
      <w:r w:rsidRPr="00A3641D">
        <w:rPr>
          <w:i/>
          <w:iCs/>
          <w:lang w:val="en-US"/>
        </w:rPr>
        <w:t>α</w:t>
      </w:r>
      <w:r w:rsidRPr="004C0519">
        <w:rPr>
          <w:lang w:val="en-US"/>
        </w:rPr>
        <w:t>-amylase inhibition approaching acarbose and selective cytotoxicity toward A549, with minimal activity against K562/MCF7 and negligible NO inhibition.</w:t>
      </w:r>
    </w:p>
    <w:p w14:paraId="2BA2C20E" w14:textId="77777777" w:rsidR="00AB449C" w:rsidRPr="00414E41" w:rsidRDefault="00AB449C" w:rsidP="00AB449C">
      <w:r w:rsidRPr="004C0519">
        <w:rPr>
          <w:lang w:val="en-US"/>
        </w:rPr>
        <w:t>Box–Behnken</w:t>
      </w:r>
      <w:r>
        <w:rPr>
          <w:lang w:val="en-US"/>
        </w:rPr>
        <w:t xml:space="preserve"> </w:t>
      </w:r>
      <w:r w:rsidRPr="004C0519">
        <w:rPr>
          <w:lang w:val="en-US"/>
        </w:rPr>
        <w:t>Design</w:t>
      </w:r>
      <w:r>
        <w:rPr>
          <w:lang w:val="en-US"/>
        </w:rPr>
        <w:t xml:space="preserve"> </w:t>
      </w:r>
      <w:r w:rsidRPr="004C0519">
        <w:rPr>
          <w:lang w:val="en-US"/>
        </w:rPr>
        <w:t xml:space="preserve">optimization of </w:t>
      </w:r>
      <w:r w:rsidRPr="005B44FC">
        <w:rPr>
          <w:i/>
          <w:iCs/>
          <w:lang w:val="en-US"/>
        </w:rPr>
        <w:t>P. tectorius</w:t>
      </w:r>
      <w:r w:rsidRPr="004C0519">
        <w:rPr>
          <w:lang w:val="en-US"/>
        </w:rPr>
        <w:t xml:space="preserve"> fruits yielded</w:t>
      </w:r>
      <w:r>
        <w:rPr>
          <w:lang w:val="en-US"/>
        </w:rPr>
        <w:t xml:space="preserve"> </w:t>
      </w:r>
      <w:r w:rsidRPr="004C0519">
        <w:rPr>
          <w:lang w:val="en-US"/>
        </w:rPr>
        <w:t xml:space="preserve">statistically robust quadratic models for total phenolics (TPC) and total saponins (TSC). Multi-response optimization produced seven validated operating windows that trade off phenolic-rich vs saponin-rich outcomes: TPC-prioritized conditions favor higher ethanol (70–90%) and 80 °C; TSC-prioritized conditions favor </w:t>
      </w:r>
      <w:r>
        <w:rPr>
          <w:lang w:val="en-US"/>
        </w:rPr>
        <w:t>4</w:t>
      </w:r>
      <w:r w:rsidRPr="004C0519">
        <w:rPr>
          <w:lang w:val="en-US"/>
        </w:rPr>
        <w:t>5–55% ethanol and longer extraction times (&gt;175 min); an intermediate “Balance” setting achieves good simultaneous yields. Phenolic-rich extracts showed stronger antioxidant effects, whereas saponin-rich extracts exhibited higher NO inhibition but potential cytotoxicity at the highest saponin levels.</w:t>
      </w:r>
      <w:r>
        <w:rPr>
          <w:lang w:val="en-US"/>
        </w:rPr>
        <w:t xml:space="preserve"> </w:t>
      </w:r>
    </w:p>
    <w:p w14:paraId="1DFB60F0" w14:textId="77777777" w:rsidR="00AB449C" w:rsidRDefault="00AB449C" w:rsidP="00AB449C">
      <w:pPr>
        <w:rPr>
          <w:lang w:val="en-US"/>
        </w:rPr>
      </w:pPr>
      <w:r w:rsidRPr="004C0519">
        <w:rPr>
          <w:lang w:val="en-US"/>
        </w:rPr>
        <w:lastRenderedPageBreak/>
        <w:t>For</w:t>
      </w:r>
      <w:r w:rsidRPr="005B44FC">
        <w:rPr>
          <w:i/>
          <w:iCs/>
          <w:lang w:val="en-US"/>
        </w:rPr>
        <w:t xml:space="preserve"> P. amaryllifolius</w:t>
      </w:r>
      <w:r w:rsidRPr="004C0519">
        <w:rPr>
          <w:lang w:val="en-US"/>
        </w:rPr>
        <w:t xml:space="preserve"> leaves, an optimized phenolic enrichment displayed potent antioxidant activity (comparable to ascorbic acid</w:t>
      </w:r>
      <w:r>
        <w:rPr>
          <w:lang w:val="en-US"/>
        </w:rPr>
        <w:t xml:space="preserve"> and </w:t>
      </w:r>
      <w:r w:rsidRPr="004C0519">
        <w:rPr>
          <w:lang w:val="en-US"/>
        </w:rPr>
        <w:t>catechin) and stronger NO inhibition than separated alkaloid and non-alkaloid fractions, consistent with synergism between phenolic and alkaloid constituents; isolation identified a suite of phenolics and shikimate-derived metabolites (e.g., methyl shikimate, n-butyl shikimate, pinoresinol 4</w:t>
      </w:r>
      <w:r w:rsidRPr="00D60B03">
        <w:rPr>
          <w:i/>
          <w:iCs/>
          <w:lang w:val="en-US"/>
        </w:rPr>
        <w:t>-O-</w:t>
      </w:r>
      <w:r w:rsidRPr="00460968">
        <w:rPr>
          <w:i/>
          <w:iCs/>
          <w:lang w:val="en-US"/>
        </w:rPr>
        <w:t>β</w:t>
      </w:r>
      <w:r w:rsidRPr="00487163">
        <w:rPr>
          <w:i/>
          <w:iCs/>
          <w:lang w:val="en-US"/>
        </w:rPr>
        <w:t>-</w:t>
      </w:r>
      <w:r w:rsidRPr="004C0519">
        <w:rPr>
          <w:lang w:val="en-US"/>
        </w:rPr>
        <w:t>D-glucoside, methyl gallate, vanillic</w:t>
      </w:r>
      <w:r>
        <w:rPr>
          <w:lang w:val="en-US"/>
        </w:rPr>
        <w:t xml:space="preserve">, </w:t>
      </w:r>
      <w:r w:rsidRPr="004C0519">
        <w:rPr>
          <w:lang w:val="en-US"/>
        </w:rPr>
        <w:t>4-hydroxybenzoic acids and related esters, vanillin, n-butyl-D-galactopyranoside).</w:t>
      </w:r>
      <w:r>
        <w:rPr>
          <w:lang w:val="en-US"/>
        </w:rPr>
        <w:t xml:space="preserve"> </w:t>
      </w:r>
    </w:p>
    <w:p w14:paraId="4FC2A676" w14:textId="77777777" w:rsidR="00AB449C" w:rsidRDefault="00AB449C" w:rsidP="00AB449C">
      <w:pPr>
        <w:rPr>
          <w:lang w:val="en-US"/>
        </w:rPr>
      </w:pPr>
      <w:r w:rsidRPr="00B10B67">
        <w:t xml:space="preserve">Overall, the outcomes of this work enrich current phytochemical knowledge of </w:t>
      </w:r>
      <w:r w:rsidRPr="005B44FC">
        <w:rPr>
          <w:i/>
          <w:iCs/>
          <w:lang w:val="en-US"/>
        </w:rPr>
        <w:t>P. tectorius</w:t>
      </w:r>
      <w:r w:rsidRPr="00B10B67">
        <w:t xml:space="preserve"> </w:t>
      </w:r>
      <w:r>
        <w:rPr>
          <w:lang w:val="en-US"/>
        </w:rPr>
        <w:t>and</w:t>
      </w:r>
      <w:r w:rsidRPr="005B44FC">
        <w:rPr>
          <w:i/>
          <w:iCs/>
          <w:lang w:val="en-US"/>
        </w:rPr>
        <w:t xml:space="preserve"> P. amaryllifolius</w:t>
      </w:r>
      <w:r>
        <w:rPr>
          <w:lang w:val="en-US"/>
        </w:rPr>
        <w:t xml:space="preserve">, </w:t>
      </w:r>
      <w:r w:rsidRPr="00B10B67">
        <w:t>elucidate species- and organ-specific bioactivity patterns, and establish optimized extraction strategies that can guide future pharmacological and functional applications</w:t>
      </w:r>
      <w:r w:rsidRPr="004C0519">
        <w:rPr>
          <w:lang w:val="en-US"/>
        </w:rPr>
        <w:t>.</w:t>
      </w:r>
    </w:p>
    <w:p w14:paraId="7978DD72" w14:textId="77777777" w:rsidR="00AB449C" w:rsidRDefault="00AB449C" w:rsidP="00AB449C">
      <w:pPr>
        <w:spacing w:after="160" w:line="278" w:lineRule="auto"/>
        <w:ind w:firstLine="0"/>
        <w:jc w:val="left"/>
        <w:rPr>
          <w:lang w:val="en-US"/>
        </w:rPr>
      </w:pPr>
      <w:r>
        <w:rPr>
          <w:lang w:val="en-US"/>
        </w:rPr>
        <w:br w:type="page"/>
      </w:r>
    </w:p>
    <w:p w14:paraId="2CD463CA" w14:textId="77777777" w:rsidR="00AB449C" w:rsidRPr="00027BFE" w:rsidRDefault="00AB449C" w:rsidP="00AB449C">
      <w:pPr>
        <w:jc w:val="center"/>
        <w:rPr>
          <w:b/>
          <w:bCs/>
          <w:lang w:val="en-US"/>
        </w:rPr>
      </w:pPr>
      <w:r w:rsidRPr="00027BFE">
        <w:rPr>
          <w:b/>
          <w:bCs/>
          <w:lang w:val="en-US"/>
        </w:rPr>
        <w:lastRenderedPageBreak/>
        <w:t>TÓM TẮT</w:t>
      </w:r>
    </w:p>
    <w:p w14:paraId="6B04FC25" w14:textId="77777777" w:rsidR="00AB449C" w:rsidRPr="00D96C9D" w:rsidRDefault="00AB449C" w:rsidP="00AB449C">
      <w:pPr>
        <w:rPr>
          <w:lang w:val="en-US"/>
        </w:rPr>
      </w:pPr>
      <w:r w:rsidRPr="00D96C9D">
        <w:rPr>
          <w:lang w:val="en-US"/>
        </w:rPr>
        <w:t xml:space="preserve">Luận án này nghiên cứu </w:t>
      </w:r>
      <w:r>
        <w:rPr>
          <w:lang w:val="en-US"/>
        </w:rPr>
        <w:t>thành phần hoá học</w:t>
      </w:r>
      <w:r w:rsidRPr="00D96C9D">
        <w:rPr>
          <w:lang w:val="en-US"/>
        </w:rPr>
        <w:t xml:space="preserve"> và một số hoạt tính sinh học của các loài </w:t>
      </w:r>
      <w:r w:rsidRPr="005B44FC">
        <w:rPr>
          <w:i/>
          <w:iCs/>
          <w:lang w:val="en-US"/>
        </w:rPr>
        <w:t>Pandanus</w:t>
      </w:r>
      <w:r w:rsidRPr="004C0519">
        <w:rPr>
          <w:i/>
          <w:iCs/>
          <w:lang w:val="en-US"/>
        </w:rPr>
        <w:t xml:space="preserve"> </w:t>
      </w:r>
      <w:r w:rsidRPr="00E300FB">
        <w:rPr>
          <w:i/>
          <w:iCs/>
          <w:lang w:val="en-US"/>
        </w:rPr>
        <w:t>tectorius</w:t>
      </w:r>
      <w:r>
        <w:rPr>
          <w:lang w:val="en-US"/>
        </w:rPr>
        <w:t xml:space="preserve"> và </w:t>
      </w:r>
      <w:r w:rsidRPr="005B44FC">
        <w:rPr>
          <w:i/>
          <w:iCs/>
          <w:lang w:val="en-US"/>
        </w:rPr>
        <w:t>Pandanus</w:t>
      </w:r>
      <w:r>
        <w:rPr>
          <w:i/>
          <w:iCs/>
          <w:lang w:val="en-US"/>
        </w:rPr>
        <w:t xml:space="preserve"> </w:t>
      </w:r>
      <w:r w:rsidRPr="005B44FC">
        <w:rPr>
          <w:i/>
          <w:iCs/>
          <w:lang w:val="en-US"/>
        </w:rPr>
        <w:t>amaryllifolius</w:t>
      </w:r>
      <w:r w:rsidRPr="004C0519">
        <w:rPr>
          <w:lang w:val="en-US"/>
        </w:rPr>
        <w:t xml:space="preserve"> </w:t>
      </w:r>
      <w:r w:rsidRPr="00D96C9D">
        <w:rPr>
          <w:lang w:val="en-US"/>
        </w:rPr>
        <w:t xml:space="preserve">thông qua các </w:t>
      </w:r>
      <w:r>
        <w:rPr>
          <w:lang w:val="en-US"/>
        </w:rPr>
        <w:t>nghiên cứu cụ thể gồm</w:t>
      </w:r>
      <w:r w:rsidRPr="00D96C9D">
        <w:rPr>
          <w:lang w:val="en-US"/>
        </w:rPr>
        <w:t>: (i) sàng lọc</w:t>
      </w:r>
      <w:r>
        <w:rPr>
          <w:lang w:val="en-US"/>
        </w:rPr>
        <w:t xml:space="preserve"> thành phần và hoạt tính sinh học của cao</w:t>
      </w:r>
      <w:r w:rsidRPr="00D96C9D">
        <w:rPr>
          <w:lang w:val="en-US"/>
        </w:rPr>
        <w:t xml:space="preserve"> chiết từ </w:t>
      </w:r>
      <w:r>
        <w:rPr>
          <w:lang w:val="en-US"/>
        </w:rPr>
        <w:t>các loài đã thu thập</w:t>
      </w:r>
      <w:r w:rsidRPr="00D96C9D">
        <w:rPr>
          <w:lang w:val="en-US"/>
        </w:rPr>
        <w:t>; (ii) phân lập và xác định cấu trúc các hợp chất chuyển hóa thứ cấp từ lá</w:t>
      </w:r>
      <w:r>
        <w:rPr>
          <w:lang w:val="en-US"/>
        </w:rPr>
        <w:t xml:space="preserve"> dứa dại</w:t>
      </w:r>
      <w:r w:rsidRPr="00D96C9D">
        <w:rPr>
          <w:lang w:val="en-US"/>
        </w:rPr>
        <w:t xml:space="preserve"> </w:t>
      </w:r>
      <w:r>
        <w:rPr>
          <w:lang w:val="en-US"/>
        </w:rPr>
        <w:t>(</w:t>
      </w:r>
      <w:r w:rsidRPr="005B44FC">
        <w:rPr>
          <w:i/>
          <w:iCs/>
          <w:lang w:val="en-US"/>
        </w:rPr>
        <w:t>P. tectorius</w:t>
      </w:r>
      <w:r>
        <w:rPr>
          <w:i/>
          <w:iCs/>
          <w:lang w:val="en-US"/>
        </w:rPr>
        <w:t>)</w:t>
      </w:r>
      <w:r w:rsidRPr="00D96C9D">
        <w:rPr>
          <w:lang w:val="en-US"/>
        </w:rPr>
        <w:t xml:space="preserve">; (iii) tối ưu hóa điều kiện trích ly </w:t>
      </w:r>
      <w:r>
        <w:rPr>
          <w:lang w:val="en-US"/>
        </w:rPr>
        <w:t>bằng phương pháp</w:t>
      </w:r>
      <w:r w:rsidRPr="00D96C9D">
        <w:rPr>
          <w:lang w:val="en-US"/>
        </w:rPr>
        <w:t xml:space="preserve"> bề mặt đáp ứng nhằm thu được các phân đoạn giàu phenolic và saponin từ quả</w:t>
      </w:r>
      <w:r>
        <w:rPr>
          <w:lang w:val="en-US"/>
        </w:rPr>
        <w:t xml:space="preserve"> dứa dại</w:t>
      </w:r>
      <w:r w:rsidRPr="00D96C9D">
        <w:rPr>
          <w:lang w:val="en-US"/>
        </w:rPr>
        <w:t xml:space="preserve"> </w:t>
      </w:r>
      <w:r>
        <w:rPr>
          <w:lang w:val="en-US"/>
        </w:rPr>
        <w:t>(</w:t>
      </w:r>
      <w:r w:rsidRPr="005B44FC">
        <w:rPr>
          <w:i/>
          <w:iCs/>
          <w:lang w:val="en-US"/>
        </w:rPr>
        <w:t>P. tectorius</w:t>
      </w:r>
      <w:r w:rsidRPr="008F7565">
        <w:rPr>
          <w:lang w:val="en-US"/>
        </w:rPr>
        <w:t>)</w:t>
      </w:r>
      <w:r w:rsidRPr="00D96C9D">
        <w:rPr>
          <w:lang w:val="en-US"/>
        </w:rPr>
        <w:t xml:space="preserve">; </w:t>
      </w:r>
      <w:r>
        <w:rPr>
          <w:lang w:val="en-US"/>
        </w:rPr>
        <w:t xml:space="preserve">và </w:t>
      </w:r>
      <w:r w:rsidRPr="00D96C9D">
        <w:rPr>
          <w:lang w:val="en-US"/>
        </w:rPr>
        <w:t xml:space="preserve">(iv) tối ưu hóa </w:t>
      </w:r>
      <w:r>
        <w:rPr>
          <w:lang w:val="en-US"/>
        </w:rPr>
        <w:t>quá trình làm giàu</w:t>
      </w:r>
      <w:r w:rsidRPr="00D96C9D">
        <w:rPr>
          <w:lang w:val="en-US"/>
        </w:rPr>
        <w:t xml:space="preserve"> phenolic từ lá</w:t>
      </w:r>
      <w:r>
        <w:rPr>
          <w:lang w:val="en-US"/>
        </w:rPr>
        <w:t xml:space="preserve"> dứa thơm</w:t>
      </w:r>
      <w:r w:rsidRPr="00D96C9D">
        <w:rPr>
          <w:lang w:val="en-US"/>
        </w:rPr>
        <w:t xml:space="preserve"> </w:t>
      </w:r>
      <w:r>
        <w:rPr>
          <w:lang w:val="en-US"/>
        </w:rPr>
        <w:t>(</w:t>
      </w:r>
      <w:r w:rsidRPr="00D96C9D">
        <w:rPr>
          <w:i/>
          <w:iCs/>
          <w:lang w:val="en-US"/>
        </w:rPr>
        <w:t>P. amaryllifolius</w:t>
      </w:r>
      <w:r w:rsidRPr="00583F4B">
        <w:rPr>
          <w:lang w:val="en-US"/>
        </w:rPr>
        <w:t>)</w:t>
      </w:r>
      <w:r w:rsidRPr="00D96C9D">
        <w:rPr>
          <w:lang w:val="en-US"/>
        </w:rPr>
        <w:t>. Các hoạt tính sinh học được đánh giá bao gồm khả năng</w:t>
      </w:r>
      <w:r>
        <w:rPr>
          <w:lang w:val="en-US"/>
        </w:rPr>
        <w:t xml:space="preserve"> quét</w:t>
      </w:r>
      <w:r w:rsidRPr="00D96C9D">
        <w:rPr>
          <w:lang w:val="en-US"/>
        </w:rPr>
        <w:t xml:space="preserve"> gốc tự do (DPPH, hydroxyl), ức chế enzyme </w:t>
      </w:r>
      <w:r w:rsidRPr="00A3641D">
        <w:rPr>
          <w:i/>
          <w:iCs/>
          <w:lang w:val="en-US"/>
        </w:rPr>
        <w:t>α</w:t>
      </w:r>
      <w:r w:rsidRPr="00D96C9D">
        <w:rPr>
          <w:lang w:val="en-US"/>
        </w:rPr>
        <w:t>-amylase, gây độc tế bào trên các dòng A549, K562, MCF7</w:t>
      </w:r>
      <w:r>
        <w:rPr>
          <w:lang w:val="en-US"/>
        </w:rPr>
        <w:t>,</w:t>
      </w:r>
      <w:r w:rsidRPr="00D96C9D">
        <w:rPr>
          <w:lang w:val="en-US"/>
        </w:rPr>
        <w:t xml:space="preserve"> và ức chế tạo nitric oxide (NO) trên đại thực bào RAW 264.7 </w:t>
      </w:r>
      <w:r>
        <w:rPr>
          <w:lang w:val="en-US"/>
        </w:rPr>
        <w:t xml:space="preserve">được </w:t>
      </w:r>
      <w:r w:rsidRPr="00D96C9D">
        <w:rPr>
          <w:lang w:val="en-US"/>
        </w:rPr>
        <w:t>kích thích bằng LPS.</w:t>
      </w:r>
    </w:p>
    <w:p w14:paraId="394A0763" w14:textId="77777777" w:rsidR="00AB449C" w:rsidRPr="00D96C9D" w:rsidRDefault="00AB449C" w:rsidP="00AB449C">
      <w:pPr>
        <w:rPr>
          <w:lang w:val="en-US"/>
        </w:rPr>
      </w:pPr>
      <w:r w:rsidRPr="00D96C9D">
        <w:rPr>
          <w:lang w:val="en-US"/>
        </w:rPr>
        <w:t xml:space="preserve">Kết quả phân tích so sánh cho thấy sự khác biệt rõ rệt giữa các loài và giữa các bộ phận của cây: </w:t>
      </w:r>
      <w:r w:rsidRPr="005B44FC">
        <w:rPr>
          <w:i/>
          <w:iCs/>
          <w:lang w:val="en-US"/>
        </w:rPr>
        <w:t>P. tectorius</w:t>
      </w:r>
      <w:r w:rsidRPr="00D96C9D">
        <w:rPr>
          <w:lang w:val="en-US"/>
        </w:rPr>
        <w:t xml:space="preserve"> có hàm lượng phenolic, flavonoid và saponin cao nhất, thể hiện hoạt tính kháng oxy hóa mạnh nhất;</w:t>
      </w:r>
      <w:r w:rsidRPr="005B44FC">
        <w:rPr>
          <w:i/>
          <w:iCs/>
          <w:lang w:val="en-US"/>
        </w:rPr>
        <w:t xml:space="preserve"> P. amaryllifolius</w:t>
      </w:r>
      <w:r w:rsidRPr="00D96C9D">
        <w:rPr>
          <w:lang w:val="en-US"/>
        </w:rPr>
        <w:t xml:space="preserve"> tích lũy hàm lượng alkaloid rất cao, liên quan đến </w:t>
      </w:r>
      <w:r>
        <w:rPr>
          <w:lang w:val="en-US"/>
        </w:rPr>
        <w:t>khả năng</w:t>
      </w:r>
      <w:r w:rsidRPr="00D96C9D">
        <w:rPr>
          <w:lang w:val="en-US"/>
        </w:rPr>
        <w:t xml:space="preserve"> gây độc tế bào</w:t>
      </w:r>
      <w:r>
        <w:rPr>
          <w:lang w:val="en-US"/>
        </w:rPr>
        <w:t xml:space="preserve"> và kháng viêm</w:t>
      </w:r>
      <w:r w:rsidRPr="00D96C9D">
        <w:rPr>
          <w:lang w:val="en-US"/>
        </w:rPr>
        <w:t>.</w:t>
      </w:r>
    </w:p>
    <w:p w14:paraId="680A22D3" w14:textId="77777777" w:rsidR="00AB449C" w:rsidRPr="00D96C9D" w:rsidRDefault="00AB449C" w:rsidP="00AB449C">
      <w:pPr>
        <w:rPr>
          <w:lang w:val="en-US"/>
        </w:rPr>
      </w:pPr>
      <w:r w:rsidRPr="00D96C9D">
        <w:rPr>
          <w:lang w:val="en-US"/>
        </w:rPr>
        <w:t xml:space="preserve">Từ lá </w:t>
      </w:r>
      <w:r w:rsidRPr="005B44FC">
        <w:rPr>
          <w:i/>
          <w:iCs/>
          <w:lang w:val="en-US"/>
        </w:rPr>
        <w:t>P. tectorius</w:t>
      </w:r>
      <w:r w:rsidRPr="00D96C9D">
        <w:rPr>
          <w:lang w:val="en-US"/>
        </w:rPr>
        <w:t xml:space="preserve">, hai epimer benzofuran mới (Pandanusfuran A và B) cùng bốn lignan đã biết (pinoresinol, pinoresinol monomethyl ether, arctigenin, matairesinol) được xác định cấu trúc bằng HR-ESI-MS và NMR; cấu hình tuyệt đối được xác định thông qua ECD và phương pháp Snatzke’s Mo₂(OAc)₄-induced ECD. Phân tích HPLC-DAD khẳng định hai benzofuran này là các thành phần tự nhiên </w:t>
      </w:r>
      <w:r>
        <w:rPr>
          <w:lang w:val="en-US"/>
        </w:rPr>
        <w:t xml:space="preserve">có trong </w:t>
      </w:r>
      <w:r w:rsidRPr="00D96C9D">
        <w:rPr>
          <w:lang w:val="en-US"/>
        </w:rPr>
        <w:t>lá</w:t>
      </w:r>
      <w:r>
        <w:rPr>
          <w:lang w:val="en-US"/>
        </w:rPr>
        <w:t xml:space="preserve"> cây</w:t>
      </w:r>
      <w:r w:rsidRPr="00D96C9D">
        <w:rPr>
          <w:lang w:val="en-US"/>
        </w:rPr>
        <w:t xml:space="preserve">. Các lignan thể hiện khả năng khử gốc tự do mạnh hơn benzofuran, trong khi benzofuran có hoạt tính ức chế </w:t>
      </w:r>
      <w:r w:rsidRPr="00A3641D">
        <w:rPr>
          <w:i/>
          <w:iCs/>
          <w:lang w:val="en-US"/>
        </w:rPr>
        <w:t>α</w:t>
      </w:r>
      <w:r w:rsidRPr="00D96C9D">
        <w:rPr>
          <w:lang w:val="en-US"/>
        </w:rPr>
        <w:t xml:space="preserve">-amylase gần tương đương acarbose và chọn lọc gây độc tế bào trên dòng A549, </w:t>
      </w:r>
      <w:r>
        <w:rPr>
          <w:lang w:val="en-US"/>
        </w:rPr>
        <w:t xml:space="preserve">cùng </w:t>
      </w:r>
      <w:r w:rsidRPr="00D96C9D">
        <w:rPr>
          <w:lang w:val="en-US"/>
        </w:rPr>
        <w:t xml:space="preserve">với hoạt tính </w:t>
      </w:r>
      <w:r>
        <w:rPr>
          <w:lang w:val="en-US"/>
        </w:rPr>
        <w:t>gây độc yếu</w:t>
      </w:r>
      <w:r w:rsidRPr="00D96C9D">
        <w:rPr>
          <w:lang w:val="en-US"/>
        </w:rPr>
        <w:t xml:space="preserve"> trên K562 và MCF7, cũng như khả năng ức chế NO</w:t>
      </w:r>
      <w:r>
        <w:rPr>
          <w:lang w:val="en-US"/>
        </w:rPr>
        <w:t xml:space="preserve"> ở mức yếu</w:t>
      </w:r>
      <w:r w:rsidRPr="00D96C9D">
        <w:rPr>
          <w:lang w:val="en-US"/>
        </w:rPr>
        <w:t>.</w:t>
      </w:r>
    </w:p>
    <w:p w14:paraId="67E6EBE4" w14:textId="77777777" w:rsidR="00AB449C" w:rsidRPr="00D96C9D" w:rsidRDefault="00AB449C" w:rsidP="00AB449C">
      <w:pPr>
        <w:rPr>
          <w:lang w:val="en-US"/>
        </w:rPr>
      </w:pPr>
      <w:r w:rsidRPr="00D96C9D">
        <w:rPr>
          <w:lang w:val="en-US"/>
        </w:rPr>
        <w:t xml:space="preserve">Tối ưu hóa bằng thiết kế Box–Behnken đối với </w:t>
      </w:r>
      <w:r>
        <w:rPr>
          <w:lang w:val="en-US"/>
        </w:rPr>
        <w:t xml:space="preserve">quá trình chiết xuất </w:t>
      </w:r>
      <w:r w:rsidRPr="00D96C9D">
        <w:rPr>
          <w:lang w:val="en-US"/>
        </w:rPr>
        <w:t xml:space="preserve">quả </w:t>
      </w:r>
      <w:r w:rsidRPr="005B44FC">
        <w:rPr>
          <w:i/>
          <w:iCs/>
          <w:lang w:val="en-US"/>
        </w:rPr>
        <w:t>P. tectorius</w:t>
      </w:r>
      <w:r w:rsidRPr="00D96C9D">
        <w:rPr>
          <w:lang w:val="en-US"/>
        </w:rPr>
        <w:t xml:space="preserve"> cho thấy các mô hình bậc hai có ý nghĩa thống kê cao cho tổng hàm lượng phenolic (TPC) và saponin (TSC). Phân tích đa đáp ứng </w:t>
      </w:r>
      <w:r>
        <w:rPr>
          <w:lang w:val="en-US"/>
        </w:rPr>
        <w:t xml:space="preserve">đã </w:t>
      </w:r>
      <w:r w:rsidRPr="00D96C9D">
        <w:rPr>
          <w:lang w:val="en-US"/>
        </w:rPr>
        <w:t xml:space="preserve">xác định bảy điều kiện hoạt động tối ưu tương ứng với các mục tiêu trích ly khác nhau: điều kiện ưu tiên TPC đạt hiệu quả cao nhất khi dùng ethanol 70–90% ở 80 °C; điều kiện ưu tiên TSC đạt tối ưu với ethanol 45–55% và thời gian trích ly kéo dài (&gt;175 phút); trong khi điều kiện “cân bằng” đạt hiệu quả đồng thời ở cả hai chỉ tiêu. Các dịch chiết giàu phenolic thể hiện khả năng </w:t>
      </w:r>
      <w:r w:rsidRPr="00D96C9D">
        <w:rPr>
          <w:lang w:val="en-US"/>
        </w:rPr>
        <w:lastRenderedPageBreak/>
        <w:t>kháng oxy hóa mạnh, trong khi các dịch chiết giàu saponin có khả năng ức chế NO cao hơn nhưng có thể gây độc tế bào ở nồng độ saponin lớn nhất.</w:t>
      </w:r>
    </w:p>
    <w:p w14:paraId="20F4719B" w14:textId="77777777" w:rsidR="00AB449C" w:rsidRPr="00D96C9D" w:rsidRDefault="00AB449C" w:rsidP="00AB449C">
      <w:pPr>
        <w:rPr>
          <w:lang w:val="en-US"/>
        </w:rPr>
      </w:pPr>
      <w:r w:rsidRPr="00D96C9D">
        <w:rPr>
          <w:lang w:val="en-US"/>
        </w:rPr>
        <w:t>Đối với lá</w:t>
      </w:r>
      <w:r w:rsidRPr="005B44FC">
        <w:rPr>
          <w:i/>
          <w:iCs/>
          <w:lang w:val="en-US"/>
        </w:rPr>
        <w:t xml:space="preserve"> P. amaryllifolius</w:t>
      </w:r>
      <w:r w:rsidRPr="00D96C9D">
        <w:rPr>
          <w:lang w:val="en-US"/>
        </w:rPr>
        <w:t xml:space="preserve">, phân đoạn phenolic được tối ưu thể hiện hoạt tính kháng oxy hóa mạnh (tương đương acid ascorbic và catechin) và khả năng ức chế NO cao hơn so với các phân đoạn alkaloid và không-alkaloid riêng lẻ, cho thấy hiệu ứng hiệp đồng giữa hai nhóm hợp chất này. Quá trình phân lập đã xác định được nhiều hợp chất phenolic và dẫn xuất của shikimate như methyl shikimate, </w:t>
      </w:r>
      <w:r w:rsidRPr="00D96C9D">
        <w:rPr>
          <w:i/>
          <w:iCs/>
          <w:lang w:val="en-US"/>
        </w:rPr>
        <w:t>n</w:t>
      </w:r>
      <w:r w:rsidRPr="00D96C9D">
        <w:rPr>
          <w:lang w:val="en-US"/>
        </w:rPr>
        <w:t>-butyl shikimate, pinoresinol 4-</w:t>
      </w:r>
      <w:r w:rsidRPr="00D96C9D">
        <w:rPr>
          <w:i/>
          <w:iCs/>
          <w:lang w:val="en-US"/>
        </w:rPr>
        <w:t>O-β-</w:t>
      </w:r>
      <w:r w:rsidRPr="00D96C9D">
        <w:rPr>
          <w:lang w:val="en-US"/>
        </w:rPr>
        <w:t xml:space="preserve">D-glucoside, methyl gallate, vanillic acid, 4-hydroxybenzoic acid cùng các este liên quan, vanillin và </w:t>
      </w:r>
      <w:r w:rsidRPr="00D96C9D">
        <w:rPr>
          <w:i/>
          <w:iCs/>
          <w:lang w:val="en-US"/>
        </w:rPr>
        <w:t>n</w:t>
      </w:r>
      <w:r w:rsidRPr="00D96C9D">
        <w:rPr>
          <w:lang w:val="en-US"/>
        </w:rPr>
        <w:t>-butyl-D-galactopyranoside.</w:t>
      </w:r>
    </w:p>
    <w:p w14:paraId="5CB710BD" w14:textId="77777777" w:rsidR="00AB449C" w:rsidRPr="00D96C9D" w:rsidRDefault="00AB449C" w:rsidP="00AB449C">
      <w:pPr>
        <w:rPr>
          <w:lang w:val="en-US"/>
        </w:rPr>
      </w:pPr>
      <w:r w:rsidRPr="00D96C9D">
        <w:rPr>
          <w:lang w:val="en-US"/>
        </w:rPr>
        <w:t xml:space="preserve">Tổng thể, kết quả của nghiên cứu này góp phần mở rộng hiểu biết hiện có về </w:t>
      </w:r>
      <w:r>
        <w:rPr>
          <w:lang w:val="en-US"/>
        </w:rPr>
        <w:t>thành phần hoạt chất chuyển hoá thứ cấp</w:t>
      </w:r>
      <w:r w:rsidRPr="00D96C9D">
        <w:rPr>
          <w:lang w:val="en-US"/>
        </w:rPr>
        <w:t xml:space="preserve"> của </w:t>
      </w:r>
      <w:r>
        <w:rPr>
          <w:lang w:val="en-US"/>
        </w:rPr>
        <w:t xml:space="preserve">hai loài </w:t>
      </w:r>
      <w:r w:rsidRPr="005B44FC">
        <w:rPr>
          <w:i/>
          <w:iCs/>
          <w:lang w:val="en-US"/>
        </w:rPr>
        <w:t>P. tectorius</w:t>
      </w:r>
      <w:r>
        <w:rPr>
          <w:lang w:val="en-US"/>
        </w:rPr>
        <w:t xml:space="preserve"> và</w:t>
      </w:r>
      <w:r w:rsidRPr="005B44FC">
        <w:rPr>
          <w:i/>
          <w:iCs/>
          <w:lang w:val="en-US"/>
        </w:rPr>
        <w:t xml:space="preserve"> P. amaryllifolius</w:t>
      </w:r>
      <w:r w:rsidRPr="00D96C9D">
        <w:rPr>
          <w:lang w:val="en-US"/>
        </w:rPr>
        <w:t xml:space="preserve">, làm rõ các đặc trưng về hoạt tính sinh học theo loài và theo </w:t>
      </w:r>
      <w:r>
        <w:rPr>
          <w:lang w:val="en-US"/>
        </w:rPr>
        <w:t>bộ phận của cây</w:t>
      </w:r>
      <w:r w:rsidRPr="00D96C9D">
        <w:rPr>
          <w:lang w:val="en-US"/>
        </w:rPr>
        <w:t xml:space="preserve">, đồng thời xây dựng các </w:t>
      </w:r>
      <w:r>
        <w:rPr>
          <w:lang w:val="en-US"/>
        </w:rPr>
        <w:t>phương pháp</w:t>
      </w:r>
      <w:r w:rsidRPr="00D96C9D">
        <w:rPr>
          <w:lang w:val="en-US"/>
        </w:rPr>
        <w:t xml:space="preserve"> trích ly tối ưu có thể định hướng cho các ứng dụng</w:t>
      </w:r>
      <w:r>
        <w:rPr>
          <w:lang w:val="en-US"/>
        </w:rPr>
        <w:t xml:space="preserve"> sản xuất dược phẩm và thực phẩm chức năng</w:t>
      </w:r>
      <w:r w:rsidRPr="00D96C9D">
        <w:rPr>
          <w:lang w:val="en-US"/>
        </w:rPr>
        <w:t xml:space="preserve"> trong tương lai.</w:t>
      </w:r>
    </w:p>
    <w:p w14:paraId="68EA7F65" w14:textId="77777777" w:rsidR="00560740" w:rsidRPr="00AB449C" w:rsidRDefault="00560740">
      <w:pPr>
        <w:rPr>
          <w:lang w:val="en-US"/>
        </w:rPr>
      </w:pPr>
    </w:p>
    <w:sectPr w:rsidR="00560740" w:rsidRPr="00AB449C" w:rsidSect="00A570E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64"/>
    <w:rsid w:val="000320B5"/>
    <w:rsid w:val="000D25E9"/>
    <w:rsid w:val="00266164"/>
    <w:rsid w:val="003E2282"/>
    <w:rsid w:val="00560740"/>
    <w:rsid w:val="006D097B"/>
    <w:rsid w:val="00801814"/>
    <w:rsid w:val="008A1366"/>
    <w:rsid w:val="00965DD7"/>
    <w:rsid w:val="00A570E3"/>
    <w:rsid w:val="00AB449C"/>
    <w:rsid w:val="00EA1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B7451-0734-49A2-91DE-0F78FF8B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49C"/>
    <w:pPr>
      <w:spacing w:after="0" w:line="360" w:lineRule="auto"/>
      <w:ind w:firstLine="567"/>
      <w:jc w:val="both"/>
    </w:pPr>
    <w:rPr>
      <w:sz w:val="26"/>
      <w:lang w:val="vi-VN"/>
    </w:rPr>
  </w:style>
  <w:style w:type="paragraph" w:styleId="Heading1">
    <w:name w:val="heading 1"/>
    <w:basedOn w:val="Normal"/>
    <w:next w:val="Normal"/>
    <w:link w:val="Heading1Char"/>
    <w:uiPriority w:val="9"/>
    <w:qFormat/>
    <w:rsid w:val="000320B5"/>
    <w:pPr>
      <w:keepNext/>
      <w:keepLines/>
      <w:spacing w:after="120" w:line="312" w:lineRule="auto"/>
      <w:ind w:firstLine="0"/>
      <w:outlineLvl w:val="0"/>
    </w:pPr>
    <w:rPr>
      <w:rFonts w:asciiTheme="minorEastAsia" w:eastAsiaTheme="majorEastAsia" w:hAnsiTheme="minorEastAsia" w:cstheme="majorBidi"/>
      <w:b/>
      <w:sz w:val="24"/>
      <w:szCs w:val="40"/>
      <w:lang w:val="en-US" w:eastAsia="en-US"/>
    </w:rPr>
  </w:style>
  <w:style w:type="paragraph" w:styleId="Heading2">
    <w:name w:val="heading 2"/>
    <w:basedOn w:val="Normal"/>
    <w:next w:val="Normal"/>
    <w:link w:val="Heading2Char"/>
    <w:uiPriority w:val="9"/>
    <w:semiHidden/>
    <w:unhideWhenUsed/>
    <w:qFormat/>
    <w:rsid w:val="000320B5"/>
    <w:pPr>
      <w:keepNext/>
      <w:keepLines/>
      <w:spacing w:after="120" w:line="312" w:lineRule="auto"/>
      <w:ind w:firstLine="0"/>
      <w:outlineLvl w:val="1"/>
    </w:pPr>
    <w:rPr>
      <w:rFonts w:eastAsiaTheme="majorEastAsia" w:cstheme="majorBidi"/>
      <w:b/>
      <w:sz w:val="24"/>
      <w:szCs w:val="32"/>
      <w:lang w:val="en-US" w:eastAsia="en-US"/>
    </w:rPr>
  </w:style>
  <w:style w:type="paragraph" w:styleId="Heading3">
    <w:name w:val="heading 3"/>
    <w:basedOn w:val="Normal"/>
    <w:next w:val="Normal"/>
    <w:link w:val="Heading3Char"/>
    <w:uiPriority w:val="9"/>
    <w:semiHidden/>
    <w:unhideWhenUsed/>
    <w:qFormat/>
    <w:rsid w:val="00266164"/>
    <w:pPr>
      <w:keepNext/>
      <w:keepLines/>
      <w:spacing w:before="160" w:after="80" w:line="312" w:lineRule="auto"/>
      <w:ind w:firstLine="0"/>
      <w:outlineLvl w:val="2"/>
    </w:pPr>
    <w:rPr>
      <w:rFonts w:asciiTheme="minorHAnsi" w:eastAsiaTheme="majorEastAsia" w:hAnsiTheme="minorHAnsi" w:cstheme="majorBidi"/>
      <w:color w:val="0F4761" w:themeColor="accent1" w:themeShade="BF"/>
      <w:sz w:val="28"/>
      <w:szCs w:val="28"/>
      <w:lang w:val="en-US" w:eastAsia="en-US"/>
    </w:rPr>
  </w:style>
  <w:style w:type="paragraph" w:styleId="Heading4">
    <w:name w:val="heading 4"/>
    <w:basedOn w:val="Normal"/>
    <w:next w:val="Normal"/>
    <w:link w:val="Heading4Char"/>
    <w:uiPriority w:val="9"/>
    <w:semiHidden/>
    <w:unhideWhenUsed/>
    <w:qFormat/>
    <w:rsid w:val="000320B5"/>
    <w:pPr>
      <w:keepNext/>
      <w:keepLines/>
      <w:spacing w:before="80" w:after="40" w:line="312" w:lineRule="auto"/>
      <w:ind w:firstLine="0"/>
      <w:outlineLvl w:val="3"/>
    </w:pPr>
    <w:rPr>
      <w:rFonts w:eastAsiaTheme="majorEastAsia" w:cstheme="majorBidi"/>
      <w:i/>
      <w:iCs/>
      <w:sz w:val="24"/>
      <w:szCs w:val="22"/>
      <w:lang w:val="en-US" w:eastAsia="en-US"/>
    </w:rPr>
  </w:style>
  <w:style w:type="paragraph" w:styleId="Heading5">
    <w:name w:val="heading 5"/>
    <w:basedOn w:val="Normal"/>
    <w:next w:val="Normal"/>
    <w:link w:val="Heading5Char"/>
    <w:uiPriority w:val="9"/>
    <w:semiHidden/>
    <w:unhideWhenUsed/>
    <w:qFormat/>
    <w:rsid w:val="00266164"/>
    <w:pPr>
      <w:keepNext/>
      <w:keepLines/>
      <w:spacing w:before="80" w:after="40" w:line="312" w:lineRule="auto"/>
      <w:ind w:firstLine="0"/>
      <w:outlineLvl w:val="4"/>
    </w:pPr>
    <w:rPr>
      <w:rFonts w:asciiTheme="minorHAnsi" w:eastAsiaTheme="majorEastAsia" w:hAnsiTheme="minorHAnsi" w:cstheme="majorBidi"/>
      <w:color w:val="0F4761" w:themeColor="accent1" w:themeShade="BF"/>
      <w:sz w:val="24"/>
      <w:szCs w:val="22"/>
      <w:lang w:val="en-US" w:eastAsia="en-US"/>
    </w:rPr>
  </w:style>
  <w:style w:type="paragraph" w:styleId="Heading6">
    <w:name w:val="heading 6"/>
    <w:basedOn w:val="Normal"/>
    <w:next w:val="Normal"/>
    <w:link w:val="Heading6Char"/>
    <w:uiPriority w:val="9"/>
    <w:semiHidden/>
    <w:unhideWhenUsed/>
    <w:qFormat/>
    <w:rsid w:val="00266164"/>
    <w:pPr>
      <w:keepNext/>
      <w:keepLines/>
      <w:spacing w:before="40" w:line="312" w:lineRule="auto"/>
      <w:ind w:firstLine="0"/>
      <w:outlineLvl w:val="5"/>
    </w:pPr>
    <w:rPr>
      <w:rFonts w:asciiTheme="minorHAnsi" w:eastAsiaTheme="majorEastAsia" w:hAnsiTheme="minorHAnsi" w:cstheme="majorBidi"/>
      <w:i/>
      <w:iCs/>
      <w:color w:val="595959" w:themeColor="text1" w:themeTint="A6"/>
      <w:sz w:val="24"/>
      <w:szCs w:val="22"/>
      <w:lang w:val="en-US" w:eastAsia="en-US"/>
    </w:rPr>
  </w:style>
  <w:style w:type="paragraph" w:styleId="Heading7">
    <w:name w:val="heading 7"/>
    <w:basedOn w:val="Normal"/>
    <w:next w:val="Normal"/>
    <w:link w:val="Heading7Char"/>
    <w:uiPriority w:val="9"/>
    <w:semiHidden/>
    <w:unhideWhenUsed/>
    <w:qFormat/>
    <w:rsid w:val="00266164"/>
    <w:pPr>
      <w:keepNext/>
      <w:keepLines/>
      <w:spacing w:before="40" w:line="312" w:lineRule="auto"/>
      <w:ind w:firstLine="0"/>
      <w:outlineLvl w:val="6"/>
    </w:pPr>
    <w:rPr>
      <w:rFonts w:asciiTheme="minorHAnsi" w:eastAsiaTheme="majorEastAsia" w:hAnsiTheme="minorHAnsi" w:cstheme="majorBidi"/>
      <w:color w:val="595959" w:themeColor="text1" w:themeTint="A6"/>
      <w:sz w:val="24"/>
      <w:szCs w:val="22"/>
      <w:lang w:val="en-US" w:eastAsia="en-US"/>
    </w:rPr>
  </w:style>
  <w:style w:type="paragraph" w:styleId="Heading8">
    <w:name w:val="heading 8"/>
    <w:basedOn w:val="Normal"/>
    <w:next w:val="Normal"/>
    <w:link w:val="Heading8Char"/>
    <w:uiPriority w:val="9"/>
    <w:semiHidden/>
    <w:unhideWhenUsed/>
    <w:qFormat/>
    <w:rsid w:val="00266164"/>
    <w:pPr>
      <w:keepNext/>
      <w:keepLines/>
      <w:spacing w:line="312" w:lineRule="auto"/>
      <w:ind w:firstLine="0"/>
      <w:outlineLvl w:val="7"/>
    </w:pPr>
    <w:rPr>
      <w:rFonts w:asciiTheme="minorHAnsi" w:eastAsiaTheme="majorEastAsia" w:hAnsiTheme="minorHAnsi" w:cstheme="majorBidi"/>
      <w:i/>
      <w:iCs/>
      <w:color w:val="272727" w:themeColor="text1" w:themeTint="D8"/>
      <w:sz w:val="24"/>
      <w:szCs w:val="22"/>
      <w:lang w:val="en-US" w:eastAsia="en-US"/>
    </w:rPr>
  </w:style>
  <w:style w:type="paragraph" w:styleId="Heading9">
    <w:name w:val="heading 9"/>
    <w:basedOn w:val="Normal"/>
    <w:next w:val="Normal"/>
    <w:link w:val="Heading9Char"/>
    <w:uiPriority w:val="9"/>
    <w:semiHidden/>
    <w:unhideWhenUsed/>
    <w:qFormat/>
    <w:rsid w:val="00266164"/>
    <w:pPr>
      <w:keepNext/>
      <w:keepLines/>
      <w:spacing w:line="312" w:lineRule="auto"/>
      <w:ind w:firstLine="0"/>
      <w:outlineLvl w:val="8"/>
    </w:pPr>
    <w:rPr>
      <w:rFonts w:asciiTheme="minorHAnsi" w:eastAsiaTheme="majorEastAsia" w:hAnsiTheme="minorHAnsi" w:cstheme="majorBidi"/>
      <w:color w:val="272727" w:themeColor="text1" w:themeTint="D8"/>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0B5"/>
    <w:rPr>
      <w:rFonts w:asciiTheme="minorEastAsia" w:eastAsiaTheme="majorEastAsia" w:hAnsiTheme="minorEastAsia" w:cstheme="majorBidi"/>
      <w:b/>
      <w:szCs w:val="40"/>
      <w:lang w:eastAsia="en-US"/>
    </w:rPr>
  </w:style>
  <w:style w:type="character" w:customStyle="1" w:styleId="Heading2Char">
    <w:name w:val="Heading 2 Char"/>
    <w:basedOn w:val="DefaultParagraphFont"/>
    <w:link w:val="Heading2"/>
    <w:uiPriority w:val="9"/>
    <w:semiHidden/>
    <w:rsid w:val="000320B5"/>
    <w:rPr>
      <w:rFonts w:eastAsiaTheme="majorEastAsia" w:cstheme="majorBidi"/>
      <w:b/>
      <w:szCs w:val="32"/>
      <w:lang w:eastAsia="en-US"/>
    </w:rPr>
  </w:style>
  <w:style w:type="paragraph" w:styleId="Title">
    <w:name w:val="Title"/>
    <w:basedOn w:val="Normal"/>
    <w:next w:val="Normal"/>
    <w:link w:val="TitleChar"/>
    <w:uiPriority w:val="10"/>
    <w:qFormat/>
    <w:rsid w:val="000320B5"/>
    <w:pPr>
      <w:spacing w:after="80"/>
      <w:ind w:firstLine="0"/>
      <w:contextualSpacing/>
      <w:jc w:val="center"/>
    </w:pPr>
    <w:rPr>
      <w:rFonts w:eastAsiaTheme="majorEastAsia" w:cstheme="majorBidi"/>
      <w:b/>
      <w:spacing w:val="-10"/>
      <w:kern w:val="28"/>
      <w:sz w:val="28"/>
      <w:szCs w:val="56"/>
      <w:lang w:val="en-US" w:eastAsia="en-US"/>
    </w:rPr>
  </w:style>
  <w:style w:type="character" w:customStyle="1" w:styleId="TitleChar">
    <w:name w:val="Title Char"/>
    <w:basedOn w:val="DefaultParagraphFont"/>
    <w:link w:val="Title"/>
    <w:uiPriority w:val="10"/>
    <w:rsid w:val="000320B5"/>
    <w:rPr>
      <w:rFonts w:eastAsiaTheme="majorEastAsia" w:cstheme="majorBidi"/>
      <w:b/>
      <w:spacing w:val="-10"/>
      <w:kern w:val="28"/>
      <w:sz w:val="28"/>
      <w:szCs w:val="56"/>
      <w:lang w:eastAsia="en-US"/>
    </w:rPr>
  </w:style>
  <w:style w:type="paragraph" w:customStyle="1" w:styleId="Figure">
    <w:name w:val="Figure"/>
    <w:basedOn w:val="Normal"/>
    <w:qFormat/>
    <w:rsid w:val="000320B5"/>
    <w:pPr>
      <w:spacing w:line="312" w:lineRule="auto"/>
      <w:ind w:firstLine="0"/>
      <w:jc w:val="center"/>
    </w:pPr>
    <w:rPr>
      <w:rFonts w:eastAsiaTheme="minorHAnsi"/>
      <w:i/>
      <w:sz w:val="24"/>
      <w:szCs w:val="22"/>
      <w:lang w:val="en-US" w:eastAsia="en-US"/>
    </w:rPr>
  </w:style>
  <w:style w:type="paragraph" w:customStyle="1" w:styleId="Table">
    <w:name w:val="Table"/>
    <w:basedOn w:val="Normal"/>
    <w:qFormat/>
    <w:rsid w:val="000320B5"/>
    <w:pPr>
      <w:spacing w:line="312" w:lineRule="auto"/>
      <w:ind w:firstLine="0"/>
      <w:jc w:val="center"/>
    </w:pPr>
    <w:rPr>
      <w:rFonts w:eastAsiaTheme="minorHAnsi"/>
      <w:i/>
      <w:sz w:val="24"/>
      <w:szCs w:val="22"/>
      <w:lang w:val="en-US" w:eastAsia="en-US"/>
    </w:rPr>
  </w:style>
  <w:style w:type="paragraph" w:styleId="Subtitle">
    <w:name w:val="Subtitle"/>
    <w:basedOn w:val="Normal"/>
    <w:next w:val="Normal"/>
    <w:link w:val="SubtitleChar"/>
    <w:uiPriority w:val="11"/>
    <w:qFormat/>
    <w:rsid w:val="000320B5"/>
    <w:pPr>
      <w:numPr>
        <w:ilvl w:val="1"/>
      </w:numPr>
      <w:spacing w:line="312" w:lineRule="auto"/>
    </w:pPr>
    <w:rPr>
      <w:rFonts w:eastAsiaTheme="majorEastAsia" w:cstheme="majorBidi"/>
      <w:spacing w:val="15"/>
      <w:sz w:val="24"/>
      <w:szCs w:val="28"/>
      <w:lang w:val="en-US" w:eastAsia="en-US"/>
    </w:rPr>
  </w:style>
  <w:style w:type="character" w:customStyle="1" w:styleId="SubtitleChar">
    <w:name w:val="Subtitle Char"/>
    <w:basedOn w:val="DefaultParagraphFont"/>
    <w:link w:val="Subtitle"/>
    <w:uiPriority w:val="11"/>
    <w:rsid w:val="000320B5"/>
    <w:rPr>
      <w:rFonts w:eastAsiaTheme="majorEastAsia" w:cstheme="majorBidi"/>
      <w:spacing w:val="15"/>
      <w:szCs w:val="28"/>
      <w:lang w:eastAsia="en-US"/>
    </w:rPr>
  </w:style>
  <w:style w:type="character" w:customStyle="1" w:styleId="Heading4Char">
    <w:name w:val="Heading 4 Char"/>
    <w:basedOn w:val="DefaultParagraphFont"/>
    <w:link w:val="Heading4"/>
    <w:uiPriority w:val="9"/>
    <w:semiHidden/>
    <w:rsid w:val="000320B5"/>
    <w:rPr>
      <w:rFonts w:eastAsiaTheme="majorEastAsia" w:cstheme="majorBidi"/>
      <w:i/>
      <w:iCs/>
      <w:szCs w:val="22"/>
      <w:lang w:eastAsia="en-US"/>
    </w:rPr>
  </w:style>
  <w:style w:type="character" w:customStyle="1" w:styleId="Heading3Char">
    <w:name w:val="Heading 3 Char"/>
    <w:basedOn w:val="DefaultParagraphFont"/>
    <w:link w:val="Heading3"/>
    <w:uiPriority w:val="9"/>
    <w:semiHidden/>
    <w:rsid w:val="00266164"/>
    <w:rPr>
      <w:rFonts w:asciiTheme="minorHAnsi" w:eastAsiaTheme="majorEastAsia" w:hAnsiTheme="minorHAnsi" w:cstheme="majorBidi"/>
      <w:color w:val="0F4761" w:themeColor="accent1" w:themeShade="BF"/>
      <w:sz w:val="28"/>
      <w:szCs w:val="28"/>
      <w:lang w:eastAsia="en-US"/>
    </w:rPr>
  </w:style>
  <w:style w:type="character" w:customStyle="1" w:styleId="Heading5Char">
    <w:name w:val="Heading 5 Char"/>
    <w:basedOn w:val="DefaultParagraphFont"/>
    <w:link w:val="Heading5"/>
    <w:uiPriority w:val="9"/>
    <w:semiHidden/>
    <w:rsid w:val="00266164"/>
    <w:rPr>
      <w:rFonts w:asciiTheme="minorHAnsi" w:eastAsiaTheme="majorEastAsia" w:hAnsiTheme="minorHAnsi" w:cstheme="majorBidi"/>
      <w:color w:val="0F4761" w:themeColor="accent1" w:themeShade="BF"/>
      <w:szCs w:val="22"/>
      <w:lang w:eastAsia="en-US"/>
    </w:rPr>
  </w:style>
  <w:style w:type="character" w:customStyle="1" w:styleId="Heading6Char">
    <w:name w:val="Heading 6 Char"/>
    <w:basedOn w:val="DefaultParagraphFont"/>
    <w:link w:val="Heading6"/>
    <w:uiPriority w:val="9"/>
    <w:semiHidden/>
    <w:rsid w:val="00266164"/>
    <w:rPr>
      <w:rFonts w:asciiTheme="minorHAnsi" w:eastAsiaTheme="majorEastAsia" w:hAnsiTheme="minorHAnsi" w:cstheme="majorBidi"/>
      <w:i/>
      <w:iCs/>
      <w:color w:val="595959" w:themeColor="text1" w:themeTint="A6"/>
      <w:szCs w:val="22"/>
      <w:lang w:eastAsia="en-US"/>
    </w:rPr>
  </w:style>
  <w:style w:type="character" w:customStyle="1" w:styleId="Heading7Char">
    <w:name w:val="Heading 7 Char"/>
    <w:basedOn w:val="DefaultParagraphFont"/>
    <w:link w:val="Heading7"/>
    <w:uiPriority w:val="9"/>
    <w:semiHidden/>
    <w:rsid w:val="00266164"/>
    <w:rPr>
      <w:rFonts w:asciiTheme="minorHAnsi" w:eastAsiaTheme="majorEastAsia" w:hAnsiTheme="minorHAnsi" w:cstheme="majorBidi"/>
      <w:color w:val="595959" w:themeColor="text1" w:themeTint="A6"/>
      <w:szCs w:val="22"/>
      <w:lang w:eastAsia="en-US"/>
    </w:rPr>
  </w:style>
  <w:style w:type="character" w:customStyle="1" w:styleId="Heading8Char">
    <w:name w:val="Heading 8 Char"/>
    <w:basedOn w:val="DefaultParagraphFont"/>
    <w:link w:val="Heading8"/>
    <w:uiPriority w:val="9"/>
    <w:semiHidden/>
    <w:rsid w:val="00266164"/>
    <w:rPr>
      <w:rFonts w:asciiTheme="minorHAnsi" w:eastAsiaTheme="majorEastAsia" w:hAnsiTheme="minorHAnsi" w:cstheme="majorBidi"/>
      <w:i/>
      <w:iCs/>
      <w:color w:val="272727" w:themeColor="text1" w:themeTint="D8"/>
      <w:szCs w:val="22"/>
      <w:lang w:eastAsia="en-US"/>
    </w:rPr>
  </w:style>
  <w:style w:type="character" w:customStyle="1" w:styleId="Heading9Char">
    <w:name w:val="Heading 9 Char"/>
    <w:basedOn w:val="DefaultParagraphFont"/>
    <w:link w:val="Heading9"/>
    <w:uiPriority w:val="9"/>
    <w:semiHidden/>
    <w:rsid w:val="00266164"/>
    <w:rPr>
      <w:rFonts w:asciiTheme="minorHAnsi" w:eastAsiaTheme="majorEastAsia" w:hAnsiTheme="minorHAnsi" w:cstheme="majorBidi"/>
      <w:color w:val="272727" w:themeColor="text1" w:themeTint="D8"/>
      <w:szCs w:val="22"/>
      <w:lang w:eastAsia="en-US"/>
    </w:rPr>
  </w:style>
  <w:style w:type="paragraph" w:styleId="Quote">
    <w:name w:val="Quote"/>
    <w:basedOn w:val="Normal"/>
    <w:next w:val="Normal"/>
    <w:link w:val="QuoteChar"/>
    <w:uiPriority w:val="29"/>
    <w:qFormat/>
    <w:rsid w:val="00266164"/>
    <w:pPr>
      <w:spacing w:before="160" w:after="160" w:line="312" w:lineRule="auto"/>
      <w:ind w:firstLine="0"/>
      <w:jc w:val="center"/>
    </w:pPr>
    <w:rPr>
      <w:rFonts w:eastAsiaTheme="minorHAnsi"/>
      <w:i/>
      <w:iCs/>
      <w:color w:val="404040" w:themeColor="text1" w:themeTint="BF"/>
      <w:sz w:val="24"/>
      <w:szCs w:val="22"/>
      <w:lang w:val="en-US" w:eastAsia="en-US"/>
    </w:rPr>
  </w:style>
  <w:style w:type="character" w:customStyle="1" w:styleId="QuoteChar">
    <w:name w:val="Quote Char"/>
    <w:basedOn w:val="DefaultParagraphFont"/>
    <w:link w:val="Quote"/>
    <w:uiPriority w:val="29"/>
    <w:rsid w:val="00266164"/>
    <w:rPr>
      <w:rFonts w:eastAsiaTheme="minorHAnsi"/>
      <w:i/>
      <w:iCs/>
      <w:color w:val="404040" w:themeColor="text1" w:themeTint="BF"/>
      <w:szCs w:val="22"/>
      <w:lang w:eastAsia="en-US"/>
    </w:rPr>
  </w:style>
  <w:style w:type="paragraph" w:styleId="ListParagraph">
    <w:name w:val="List Paragraph"/>
    <w:basedOn w:val="Normal"/>
    <w:uiPriority w:val="34"/>
    <w:qFormat/>
    <w:rsid w:val="00266164"/>
    <w:pPr>
      <w:spacing w:line="312" w:lineRule="auto"/>
      <w:ind w:left="720" w:firstLine="0"/>
      <w:contextualSpacing/>
    </w:pPr>
    <w:rPr>
      <w:rFonts w:eastAsiaTheme="minorHAnsi"/>
      <w:sz w:val="24"/>
      <w:szCs w:val="22"/>
      <w:lang w:val="en-US" w:eastAsia="en-US"/>
    </w:rPr>
  </w:style>
  <w:style w:type="character" w:styleId="IntenseEmphasis">
    <w:name w:val="Intense Emphasis"/>
    <w:basedOn w:val="DefaultParagraphFont"/>
    <w:uiPriority w:val="21"/>
    <w:qFormat/>
    <w:rsid w:val="00266164"/>
    <w:rPr>
      <w:i/>
      <w:iCs/>
      <w:color w:val="0F4761" w:themeColor="accent1" w:themeShade="BF"/>
    </w:rPr>
  </w:style>
  <w:style w:type="paragraph" w:styleId="IntenseQuote">
    <w:name w:val="Intense Quote"/>
    <w:basedOn w:val="Normal"/>
    <w:next w:val="Normal"/>
    <w:link w:val="IntenseQuoteChar"/>
    <w:uiPriority w:val="30"/>
    <w:qFormat/>
    <w:rsid w:val="00266164"/>
    <w:pPr>
      <w:pBdr>
        <w:top w:val="single" w:sz="4" w:space="10" w:color="0F4761" w:themeColor="accent1" w:themeShade="BF"/>
        <w:bottom w:val="single" w:sz="4" w:space="10" w:color="0F4761" w:themeColor="accent1" w:themeShade="BF"/>
      </w:pBdr>
      <w:spacing w:before="360" w:after="360" w:line="312" w:lineRule="auto"/>
      <w:ind w:left="864" w:right="864" w:firstLine="0"/>
      <w:jc w:val="center"/>
    </w:pPr>
    <w:rPr>
      <w:rFonts w:eastAsiaTheme="minorHAnsi"/>
      <w:i/>
      <w:iCs/>
      <w:color w:val="0F4761" w:themeColor="accent1" w:themeShade="BF"/>
      <w:sz w:val="24"/>
      <w:szCs w:val="22"/>
      <w:lang w:val="en-US" w:eastAsia="en-US"/>
    </w:rPr>
  </w:style>
  <w:style w:type="character" w:customStyle="1" w:styleId="IntenseQuoteChar">
    <w:name w:val="Intense Quote Char"/>
    <w:basedOn w:val="DefaultParagraphFont"/>
    <w:link w:val="IntenseQuote"/>
    <w:uiPriority w:val="30"/>
    <w:rsid w:val="00266164"/>
    <w:rPr>
      <w:rFonts w:eastAsiaTheme="minorHAnsi"/>
      <w:i/>
      <w:iCs/>
      <w:color w:val="0F4761" w:themeColor="accent1" w:themeShade="BF"/>
      <w:szCs w:val="22"/>
      <w:lang w:eastAsia="en-US"/>
    </w:rPr>
  </w:style>
  <w:style w:type="character" w:styleId="IntenseReference">
    <w:name w:val="Intense Reference"/>
    <w:basedOn w:val="DefaultParagraphFont"/>
    <w:uiPriority w:val="32"/>
    <w:qFormat/>
    <w:rsid w:val="002661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5611</Characters>
  <Application>Microsoft Office Word</Application>
  <DocSecurity>0</DocSecurity>
  <Lines>46</Lines>
  <Paragraphs>13</Paragraphs>
  <ScaleCrop>false</ScaleCrop>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Do Hoang</dc:creator>
  <cp:keywords/>
  <dc:description/>
  <cp:lastModifiedBy>Giang Do Hoang</cp:lastModifiedBy>
  <cp:revision>2</cp:revision>
  <dcterms:created xsi:type="dcterms:W3CDTF">2026-04-02T09:27:00Z</dcterms:created>
  <dcterms:modified xsi:type="dcterms:W3CDTF">2026-04-02T09:27:00Z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81a9dca1-cdf5-4b71-9345-68aeeddd7cd2</vt:lpwstr>
  </property>
</Properties>
</file>